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7E" w:rsidRDefault="00F8397E" w:rsidP="00721CCC">
      <w:pPr>
        <w:rPr>
          <w:sz w:val="32"/>
          <w:szCs w:val="32"/>
        </w:rPr>
      </w:pPr>
      <w:r>
        <w:t xml:space="preserve">The </w:t>
      </w:r>
      <w:r w:rsidRPr="00F8397E">
        <w:t xml:space="preserve">first step in batch processing is to record the input signal as a disk file. We will use a </w:t>
      </w:r>
      <w:proofErr w:type="spellStart"/>
      <w:r w:rsidRPr="00F8397E">
        <w:t>Labview</w:t>
      </w:r>
      <w:proofErr w:type="spellEnd"/>
      <w:r w:rsidRPr="00F8397E">
        <w:t xml:space="preserve"> program to do this, </w:t>
      </w:r>
      <w:proofErr w:type="gramStart"/>
      <w:r w:rsidRPr="00F8397E">
        <w:t>then</w:t>
      </w:r>
      <w:proofErr w:type="gramEnd"/>
      <w:r w:rsidRPr="00F8397E">
        <w:t xml:space="preserve"> use </w:t>
      </w:r>
      <w:proofErr w:type="spellStart"/>
      <w:r w:rsidRPr="00F8397E">
        <w:t>Matlab</w:t>
      </w:r>
      <w:proofErr w:type="spellEnd"/>
      <w:r w:rsidRPr="00F8397E">
        <w:t xml:space="preserve"> to do the signal processing itself. </w:t>
      </w:r>
    </w:p>
    <w:p w:rsidR="00721CCC" w:rsidRDefault="00721CCC" w:rsidP="00721CCC">
      <w:pPr>
        <w:rPr>
          <w:sz w:val="32"/>
          <w:szCs w:val="32"/>
        </w:rPr>
      </w:pPr>
      <w:r w:rsidRPr="00A11E3C">
        <w:rPr>
          <w:sz w:val="32"/>
          <w:szCs w:val="32"/>
        </w:rPr>
        <w:t xml:space="preserve">Part A: </w:t>
      </w:r>
      <w:r w:rsidR="00F8397E">
        <w:rPr>
          <w:sz w:val="32"/>
          <w:szCs w:val="32"/>
        </w:rPr>
        <w:t>Digital Recording</w:t>
      </w:r>
    </w:p>
    <w:p w:rsidR="00D75848" w:rsidRDefault="00F8397E" w:rsidP="00F8397E">
      <w:pPr>
        <w:pStyle w:val="ListParagraph"/>
        <w:numPr>
          <w:ilvl w:val="0"/>
          <w:numId w:val="7"/>
        </w:numPr>
      </w:pPr>
      <w:r w:rsidRPr="00F8397E">
        <w:t>Connect the cable from the DAQ card to J3-1 on the rightmost interface module. Plug the sound card cable into J2-1. Plug the phone handset into J1-7. </w:t>
      </w:r>
    </w:p>
    <w:p w:rsidR="00F8397E" w:rsidRDefault="00F8397E" w:rsidP="00F8397E">
      <w:pPr>
        <w:pStyle w:val="ListParagraph"/>
        <w:numPr>
          <w:ilvl w:val="0"/>
          <w:numId w:val="7"/>
        </w:numPr>
      </w:pPr>
      <w:r>
        <w:t>B</w:t>
      </w:r>
      <w:r w:rsidRPr="00F8397E">
        <w:t xml:space="preserve">uild the following two circuits. The top one will be used to amplify and record your voice via the dynamic microphone, and the bottom one will play back </w:t>
      </w:r>
      <w:proofErr w:type="gramStart"/>
      <w:r w:rsidRPr="00F8397E">
        <w:t>audio</w:t>
      </w:r>
      <w:proofErr w:type="gramEnd"/>
      <w:r w:rsidRPr="00F8397E">
        <w:t xml:space="preserve"> from the computer to the phone handset.</w:t>
      </w:r>
      <w:r>
        <w:br/>
      </w:r>
      <w:r>
        <w:rPr>
          <w:noProof/>
        </w:rPr>
        <w:drawing>
          <wp:inline distT="0" distB="0" distL="0" distR="0" wp14:anchorId="7D5286DB" wp14:editId="620C8C59">
            <wp:extent cx="4512273" cy="322897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1.png"/>
                    <pic:cNvPicPr/>
                  </pic:nvPicPr>
                  <pic:blipFill>
                    <a:blip r:embed="rId6">
                      <a:extLst>
                        <a:ext uri="{28A0092B-C50C-407E-A947-70E740481C1C}">
                          <a14:useLocalDpi xmlns:a14="http://schemas.microsoft.com/office/drawing/2010/main" val="0"/>
                        </a:ext>
                      </a:extLst>
                    </a:blip>
                    <a:stretch>
                      <a:fillRect/>
                    </a:stretch>
                  </pic:blipFill>
                  <pic:spPr>
                    <a:xfrm>
                      <a:off x="0" y="0"/>
                      <a:ext cx="4512273" cy="3228975"/>
                    </a:xfrm>
                    <a:prstGeom prst="rect">
                      <a:avLst/>
                    </a:prstGeom>
                  </pic:spPr>
                </pic:pic>
              </a:graphicData>
            </a:graphic>
          </wp:inline>
        </w:drawing>
      </w:r>
    </w:p>
    <w:p w:rsidR="00F8397E" w:rsidRDefault="00F8397E" w:rsidP="00F8397E">
      <w:pPr>
        <w:pStyle w:val="ListParagraph"/>
        <w:numPr>
          <w:ilvl w:val="0"/>
          <w:numId w:val="7"/>
        </w:numPr>
      </w:pPr>
      <w:r>
        <w:t>V</w:t>
      </w:r>
      <w:r w:rsidRPr="00F8397E">
        <w:t>erify that the audio output is working by playing this </w:t>
      </w:r>
      <w:bookmarkStart w:id="0" w:name="test"/>
      <w:r w:rsidRPr="00F8397E">
        <w:fldChar w:fldCharType="begin"/>
      </w:r>
      <w:r>
        <w:instrText>HYPERLINK "http://www.ece.rice.edu/~dpr2/elec240labs/signals/sine.au"</w:instrText>
      </w:r>
      <w:r w:rsidRPr="00F8397E">
        <w:fldChar w:fldCharType="separate"/>
      </w:r>
      <w:r w:rsidRPr="00F8397E">
        <w:rPr>
          <w:rStyle w:val="Hyperlink"/>
        </w:rPr>
        <w:t>test signal.</w:t>
      </w:r>
      <w:r w:rsidRPr="00F8397E">
        <w:fldChar w:fldCharType="end"/>
      </w:r>
      <w:bookmarkEnd w:id="0"/>
    </w:p>
    <w:p w:rsidR="00F8397E" w:rsidRDefault="00F8397E" w:rsidP="00F8397E">
      <w:pPr>
        <w:pStyle w:val="ListParagraph"/>
        <w:numPr>
          <w:ilvl w:val="0"/>
          <w:numId w:val="7"/>
        </w:numPr>
      </w:pPr>
      <w:r w:rsidRPr="00F8397E">
        <w:t> Download </w:t>
      </w:r>
      <w:bookmarkStart w:id="1" w:name="Recorder.vi"/>
      <w:r w:rsidRPr="00F8397E">
        <w:fldChar w:fldCharType="begin"/>
      </w:r>
      <w:r>
        <w:instrText>HYPERLINK "http://www.ece.rice.edu/~dpr2/elec240labs/Recorder.vi"</w:instrText>
      </w:r>
      <w:r w:rsidRPr="00F8397E">
        <w:fldChar w:fldCharType="separate"/>
      </w:r>
      <w:r w:rsidRPr="00F8397E">
        <w:rPr>
          <w:rStyle w:val="Hyperlink"/>
        </w:rPr>
        <w:t>Recorder</w:t>
      </w:r>
      <w:r w:rsidRPr="00F8397E">
        <w:fldChar w:fldCharType="end"/>
      </w:r>
      <w:bookmarkEnd w:id="1"/>
      <w:r w:rsidRPr="00F8397E">
        <w:t xml:space="preserve"> and open in </w:t>
      </w:r>
      <w:proofErr w:type="spellStart"/>
      <w:r w:rsidRPr="00F8397E">
        <w:t>Labview</w:t>
      </w:r>
      <w:proofErr w:type="spellEnd"/>
      <w:r w:rsidRPr="00F8397E">
        <w:t>. This program will record four seconds of a signal to a file. </w:t>
      </w:r>
    </w:p>
    <w:p w:rsidR="00F8397E" w:rsidRDefault="00F8397E" w:rsidP="00F8397E">
      <w:pPr>
        <w:pStyle w:val="ListParagraph"/>
        <w:numPr>
          <w:ilvl w:val="0"/>
          <w:numId w:val="7"/>
        </w:numPr>
      </w:pPr>
      <w:r>
        <w:t>M</w:t>
      </w:r>
      <w:r w:rsidRPr="00F8397E">
        <w:t>ake sure Dev1 is selected as your device name. Start the program by pressing the Run button or CTRL-R. </w:t>
      </w:r>
    </w:p>
    <w:p w:rsidR="00F8397E" w:rsidRDefault="00F8397E" w:rsidP="00F8397E">
      <w:pPr>
        <w:pStyle w:val="ListParagraph"/>
        <w:numPr>
          <w:ilvl w:val="0"/>
          <w:numId w:val="7"/>
        </w:numPr>
      </w:pPr>
      <w:r>
        <w:t>W</w:t>
      </w:r>
      <w:r w:rsidRPr="00F8397E">
        <w:t xml:space="preserve">hen ready to record, press the START RECORDING button. Wait for the green indicator to come on and speak a significant phrase (e.g. "My </w:t>
      </w:r>
      <w:proofErr w:type="spellStart"/>
      <w:r w:rsidRPr="00F8397E">
        <w:t>labbies</w:t>
      </w:r>
      <w:proofErr w:type="spellEnd"/>
      <w:r w:rsidRPr="00F8397E">
        <w:t xml:space="preserve"> are so great") into the microphone. You should see the signal on the waveform chart as it is being recorded. </w:t>
      </w:r>
    </w:p>
    <w:p w:rsidR="00F8397E" w:rsidRDefault="00F8397E" w:rsidP="00F8397E">
      <w:pPr>
        <w:pStyle w:val="ListParagraph"/>
        <w:numPr>
          <w:ilvl w:val="0"/>
          <w:numId w:val="7"/>
        </w:numPr>
      </w:pPr>
      <w:r w:rsidRPr="00F8397E">
        <w:t>After four seconds a window will pop up asking you to save the signal to a file. Save it as sig1.tdms. The default location will be in the C drive under folder Temp. </w:t>
      </w:r>
    </w:p>
    <w:p w:rsidR="00F8397E" w:rsidRDefault="00F8397E" w:rsidP="00F8397E">
      <w:pPr>
        <w:pStyle w:val="ListParagraph"/>
        <w:numPr>
          <w:ilvl w:val="0"/>
          <w:numId w:val="7"/>
        </w:numPr>
      </w:pPr>
      <w:r>
        <w:t>N</w:t>
      </w:r>
      <w:r w:rsidRPr="00F8397E">
        <w:t>avigate to the saved file and right-click on the file. Select Open With -&gt; Excel Importer. </w:t>
      </w:r>
    </w:p>
    <w:p w:rsidR="00F8397E" w:rsidRDefault="00F8397E" w:rsidP="00F8397E">
      <w:pPr>
        <w:pStyle w:val="ListParagraph"/>
        <w:numPr>
          <w:ilvl w:val="0"/>
          <w:numId w:val="7"/>
        </w:numPr>
      </w:pPr>
      <w:r w:rsidRPr="00F8397E">
        <w:t>You will see the sampled data in the sheet called Untitled. Note that the samples have been scaled so that their value corresponds to the signal value in volts. Save the excel file as sig1.xlsx and close. </w:t>
      </w:r>
    </w:p>
    <w:p w:rsidR="00F8397E" w:rsidRDefault="00F8397E" w:rsidP="00F8397E">
      <w:pPr>
        <w:pStyle w:val="ListParagraph"/>
        <w:numPr>
          <w:ilvl w:val="0"/>
          <w:numId w:val="7"/>
        </w:numPr>
      </w:pPr>
      <w:r w:rsidRPr="00F8397E">
        <w:t xml:space="preserve">Make a second recording of whistling a tune, playing your flute, or some other sequence of tones with a "simple" harmonic structure. Or play a pure tone via your smart phone (find an app or search on </w:t>
      </w:r>
      <w:proofErr w:type="spellStart"/>
      <w:r w:rsidRPr="00F8397E">
        <w:t>youtube</w:t>
      </w:r>
      <w:proofErr w:type="spellEnd"/>
      <w:r w:rsidRPr="00F8397E">
        <w:t>). Save this as sig2.xlsx.</w:t>
      </w:r>
    </w:p>
    <w:p w:rsidR="00F8397E" w:rsidRDefault="00F8397E" w:rsidP="00F8397E">
      <w:pPr>
        <w:rPr>
          <w:sz w:val="32"/>
          <w:szCs w:val="32"/>
        </w:rPr>
      </w:pPr>
      <w:r>
        <w:rPr>
          <w:sz w:val="32"/>
          <w:szCs w:val="32"/>
        </w:rPr>
        <w:lastRenderedPageBreak/>
        <w:t>Part B</w:t>
      </w:r>
      <w:r w:rsidRPr="00F8397E">
        <w:rPr>
          <w:sz w:val="32"/>
          <w:szCs w:val="32"/>
        </w:rPr>
        <w:t xml:space="preserve">: </w:t>
      </w:r>
      <w:r>
        <w:rPr>
          <w:sz w:val="32"/>
          <w:szCs w:val="32"/>
        </w:rPr>
        <w:t xml:space="preserve">Loading the Signals into </w:t>
      </w:r>
      <w:proofErr w:type="spellStart"/>
      <w:r>
        <w:rPr>
          <w:sz w:val="32"/>
          <w:szCs w:val="32"/>
        </w:rPr>
        <w:t>Matlab</w:t>
      </w:r>
      <w:proofErr w:type="spellEnd"/>
    </w:p>
    <w:p w:rsidR="001E2D18" w:rsidRDefault="001E2D18" w:rsidP="001E2D18">
      <w:pPr>
        <w:pStyle w:val="ListParagraph"/>
        <w:numPr>
          <w:ilvl w:val="0"/>
          <w:numId w:val="7"/>
        </w:numPr>
      </w:pPr>
      <w:r w:rsidRPr="001E2D18">
        <w:t xml:space="preserve">Load </w:t>
      </w:r>
      <w:proofErr w:type="spellStart"/>
      <w:r w:rsidRPr="001E2D18">
        <w:t>Matlab</w:t>
      </w:r>
      <w:proofErr w:type="spellEnd"/>
      <w:r w:rsidRPr="001E2D18">
        <w:t xml:space="preserve"> from the Start menu by following the All Programs -&gt; </w:t>
      </w:r>
      <w:proofErr w:type="spellStart"/>
      <w:r w:rsidRPr="001E2D18">
        <w:t>Matlab</w:t>
      </w:r>
      <w:proofErr w:type="spellEnd"/>
      <w:r w:rsidRPr="001E2D18">
        <w:t xml:space="preserve"> -&gt; </w:t>
      </w:r>
      <w:proofErr w:type="spellStart"/>
      <w:r w:rsidRPr="001E2D18">
        <w:t>Matlab</w:t>
      </w:r>
      <w:proofErr w:type="spellEnd"/>
      <w:r w:rsidRPr="001E2D18">
        <w:t xml:space="preserve"> R2015a. (You could also transfer the files to your laptop and work with </w:t>
      </w:r>
      <w:proofErr w:type="spellStart"/>
      <w:r w:rsidRPr="001E2D18">
        <w:t>Matlab</w:t>
      </w:r>
      <w:proofErr w:type="spellEnd"/>
      <w:r w:rsidRPr="001E2D18">
        <w:t xml:space="preserve"> on your own computer.) </w:t>
      </w:r>
    </w:p>
    <w:p w:rsidR="001E2D18" w:rsidRDefault="001E2D18" w:rsidP="001E2D18">
      <w:pPr>
        <w:pStyle w:val="ListParagraph"/>
        <w:numPr>
          <w:ilvl w:val="0"/>
          <w:numId w:val="7"/>
        </w:numPr>
      </w:pPr>
      <w:r w:rsidRPr="001E2D18">
        <w:t>Our signals were recorded with a sampling rate of 10 </w:t>
      </w:r>
      <w:proofErr w:type="gramStart"/>
      <w:r w:rsidRPr="001E2D18">
        <w:t>kHz</w:t>
      </w:r>
      <w:proofErr w:type="gramEnd"/>
      <w:r w:rsidRPr="001E2D18">
        <w:t xml:space="preserve">. We can save a little typing by defining a </w:t>
      </w:r>
      <w:proofErr w:type="spellStart"/>
      <w:r w:rsidRPr="001E2D18">
        <w:t>Matlab</w:t>
      </w:r>
      <w:proofErr w:type="spellEnd"/>
      <w:r w:rsidRPr="001E2D18">
        <w:t xml:space="preserve"> variable for the sampling frequency:</w:t>
      </w:r>
      <w:r>
        <w:br/>
        <w:t>Fs=10000;</w:t>
      </w:r>
    </w:p>
    <w:p w:rsidR="00866F93" w:rsidRDefault="00866F93" w:rsidP="001E2D18">
      <w:pPr>
        <w:pStyle w:val="ListParagraph"/>
        <w:numPr>
          <w:ilvl w:val="0"/>
          <w:numId w:val="7"/>
        </w:numPr>
      </w:pPr>
      <w:r>
        <w:t>Sel</w:t>
      </w:r>
      <w:r w:rsidRPr="00866F93">
        <w:t>ect the button "Import Data". Navigate to the data location and double-click on the file "sig1.xlsx". Select the Untitled sheet. Rename Column B (default is Voltage) as sig1. Click on Import Selection. </w:t>
      </w:r>
    </w:p>
    <w:p w:rsidR="00866F93" w:rsidRDefault="00866F93" w:rsidP="001E2D18">
      <w:pPr>
        <w:pStyle w:val="ListParagraph"/>
        <w:numPr>
          <w:ilvl w:val="0"/>
          <w:numId w:val="7"/>
        </w:numPr>
      </w:pPr>
      <w:r w:rsidRPr="00866F93">
        <w:t>You should now have a vector named "sig1" Play it back by typing the following command:</w:t>
      </w:r>
      <w:r>
        <w:br/>
        <w:t>sound(sig1, Fs)</w:t>
      </w:r>
    </w:p>
    <w:p w:rsidR="00866F93" w:rsidRDefault="00866F93" w:rsidP="001E2D18">
      <w:pPr>
        <w:pStyle w:val="ListParagraph"/>
        <w:numPr>
          <w:ilvl w:val="0"/>
          <w:numId w:val="7"/>
        </w:numPr>
      </w:pPr>
      <w:r>
        <w:t>What happens if you reduce Fs by half?</w:t>
      </w:r>
    </w:p>
    <w:p w:rsidR="00866F93" w:rsidRDefault="00866F93" w:rsidP="001E2D18">
      <w:pPr>
        <w:pStyle w:val="ListParagraph"/>
        <w:numPr>
          <w:ilvl w:val="0"/>
          <w:numId w:val="7"/>
        </w:numPr>
      </w:pPr>
      <w:r w:rsidRPr="00866F93">
        <w:t>Repeat steps 3 and 4 for your second signal (sig2).</w:t>
      </w:r>
    </w:p>
    <w:p w:rsidR="008815E5" w:rsidRDefault="00866F93" w:rsidP="008815E5">
      <w:pPr>
        <w:rPr>
          <w:sz w:val="32"/>
          <w:szCs w:val="32"/>
        </w:rPr>
      </w:pPr>
      <w:r>
        <w:rPr>
          <w:sz w:val="32"/>
          <w:szCs w:val="32"/>
        </w:rPr>
        <w:t>Part C</w:t>
      </w:r>
      <w:r w:rsidRPr="00866F93">
        <w:rPr>
          <w:sz w:val="32"/>
          <w:szCs w:val="32"/>
        </w:rPr>
        <w:t xml:space="preserve">: </w:t>
      </w:r>
      <w:r>
        <w:rPr>
          <w:sz w:val="32"/>
          <w:szCs w:val="32"/>
        </w:rPr>
        <w:t>Spectral Analysis</w:t>
      </w:r>
    </w:p>
    <w:p w:rsidR="008815E5" w:rsidRPr="008815E5" w:rsidRDefault="008815E5" w:rsidP="008815E5">
      <w:pPr>
        <w:pStyle w:val="ListParagraph"/>
        <w:numPr>
          <w:ilvl w:val="0"/>
          <w:numId w:val="7"/>
        </w:numPr>
        <w:rPr>
          <w:sz w:val="32"/>
          <w:szCs w:val="32"/>
        </w:rPr>
      </w:pPr>
      <w:r>
        <w:t>Display t</w:t>
      </w:r>
      <w:r w:rsidRPr="008815E5">
        <w:t>he spectrogram of your signa</w:t>
      </w:r>
      <w:r>
        <w:t>l:</w:t>
      </w:r>
      <w:r>
        <w:br/>
      </w:r>
      <w:proofErr w:type="spellStart"/>
      <w:r>
        <w:t>specgram</w:t>
      </w:r>
      <w:proofErr w:type="spellEnd"/>
      <w:r>
        <w:t>(sig1, 256, Fs)</w:t>
      </w:r>
    </w:p>
    <w:p w:rsidR="008815E5" w:rsidRPr="00BF7404" w:rsidRDefault="008815E5" w:rsidP="008815E5">
      <w:pPr>
        <w:pStyle w:val="ListParagraph"/>
        <w:numPr>
          <w:ilvl w:val="0"/>
          <w:numId w:val="7"/>
        </w:numPr>
        <w:rPr>
          <w:sz w:val="32"/>
          <w:szCs w:val="32"/>
        </w:rPr>
      </w:pPr>
      <w:r>
        <w:t xml:space="preserve">The </w:t>
      </w:r>
      <w:r w:rsidRPr="008815E5">
        <w:t>number 256 in the above command is the length of the signal chunk used in computing the Fourier transform. For our sample rate of 10 </w:t>
      </w:r>
      <w:proofErr w:type="gramStart"/>
      <w:r w:rsidRPr="008815E5">
        <w:t>kHz</w:t>
      </w:r>
      <w:proofErr w:type="gramEnd"/>
      <w:r w:rsidRPr="008815E5">
        <w:t>, this corresponds to a time interval of 25.6 </w:t>
      </w:r>
      <w:proofErr w:type="spellStart"/>
      <w:r w:rsidRPr="008815E5">
        <w:t>ms</w:t>
      </w:r>
      <w:proofErr w:type="spellEnd"/>
      <w:r w:rsidRPr="008815E5">
        <w:t xml:space="preserve"> and a frequency resolution of about 40 Hz. We can get finer resolution in time or frequency (but not both at the same time) by decreasing or increasing this number.</w:t>
      </w:r>
    </w:p>
    <w:p w:rsidR="00BF7404" w:rsidRDefault="00BF7404" w:rsidP="008815E5">
      <w:pPr>
        <w:pStyle w:val="ListParagraph"/>
        <w:numPr>
          <w:ilvl w:val="0"/>
          <w:numId w:val="7"/>
        </w:numPr>
      </w:pPr>
      <w:r w:rsidRPr="00BF7404">
        <w:t>Try values of 128 and 512 and see what difference they make in the spectrogram. With 512 you should be able to see the individual harmonics of the pitch frequency. If you have a low pitched voice, you may be able to see the individual pitch pulses with length 128. Can you distinguish the voiced from the unvoiced sounds? </w:t>
      </w:r>
    </w:p>
    <w:p w:rsidR="00BF7404" w:rsidRDefault="00BF7404" w:rsidP="008815E5">
      <w:pPr>
        <w:pStyle w:val="ListParagraph"/>
        <w:numPr>
          <w:ilvl w:val="0"/>
          <w:numId w:val="7"/>
        </w:numPr>
        <w:rPr>
          <w:b/>
        </w:rPr>
      </w:pPr>
      <w:r w:rsidRPr="00BF7404">
        <w:rPr>
          <w:b/>
        </w:rPr>
        <w:t xml:space="preserve">What </w:t>
      </w:r>
      <w:proofErr w:type="gramStart"/>
      <w:r w:rsidRPr="00BF7404">
        <w:rPr>
          <w:b/>
        </w:rPr>
        <w:t>are the time</w:t>
      </w:r>
      <w:proofErr w:type="gramEnd"/>
      <w:r w:rsidRPr="00BF7404">
        <w:rPr>
          <w:b/>
        </w:rPr>
        <w:t xml:space="preserve"> and frequency resolutions corresponding to these transform lengths? Does the appearance of the different spectrograms support your answer? </w:t>
      </w:r>
    </w:p>
    <w:p w:rsidR="00BF7404" w:rsidRPr="00BF7404" w:rsidRDefault="00BF7404" w:rsidP="00BF7404">
      <w:pPr>
        <w:pStyle w:val="ListParagraph"/>
        <w:numPr>
          <w:ilvl w:val="1"/>
          <w:numId w:val="7"/>
        </w:numPr>
        <w:rPr>
          <w:i/>
        </w:rPr>
      </w:pPr>
      <w:r w:rsidRPr="00BF7404">
        <w:rPr>
          <w:i/>
        </w:rPr>
        <w:t>Hint: The </w:t>
      </w:r>
      <w:proofErr w:type="gramStart"/>
      <w:r w:rsidRPr="00BF7404">
        <w:rPr>
          <w:i/>
        </w:rPr>
        <w:t>figure(</w:t>
      </w:r>
      <w:proofErr w:type="gramEnd"/>
      <w:r w:rsidRPr="00BF7404">
        <w:rPr>
          <w:i/>
        </w:rPr>
        <w:t>) command allows you to display several plots or spectrograms at one time. The commands</w:t>
      </w:r>
      <w:r w:rsidRPr="00BF7404">
        <w:rPr>
          <w:i/>
        </w:rPr>
        <w:br/>
      </w:r>
      <w:proofErr w:type="gramStart"/>
      <w:r w:rsidRPr="00BF7404">
        <w:rPr>
          <w:i/>
        </w:rPr>
        <w:t>figure(</w:t>
      </w:r>
      <w:proofErr w:type="gramEnd"/>
      <w:r w:rsidRPr="00BF7404">
        <w:rPr>
          <w:i/>
        </w:rPr>
        <w:t>2)</w:t>
      </w:r>
      <w:r w:rsidRPr="00BF7404">
        <w:rPr>
          <w:i/>
        </w:rPr>
        <w:br/>
      </w:r>
      <w:proofErr w:type="spellStart"/>
      <w:r w:rsidRPr="00BF7404">
        <w:rPr>
          <w:i/>
        </w:rPr>
        <w:t>specgram</w:t>
      </w:r>
      <w:proofErr w:type="spellEnd"/>
      <w:r w:rsidRPr="00BF7404">
        <w:rPr>
          <w:i/>
        </w:rPr>
        <w:t>(sig1, 128, Fs)</w:t>
      </w:r>
      <w:r w:rsidRPr="00BF7404">
        <w:rPr>
          <w:i/>
        </w:rPr>
        <w:br/>
        <w:t xml:space="preserve">will create a new plot window (Figure 2) and display the new spectrogram in it. To go back to Figure 1, just type </w:t>
      </w:r>
      <w:proofErr w:type="gramStart"/>
      <w:r w:rsidRPr="00BF7404">
        <w:rPr>
          <w:i/>
        </w:rPr>
        <w:t>figure(</w:t>
      </w:r>
      <w:proofErr w:type="gramEnd"/>
      <w:r w:rsidRPr="00BF7404">
        <w:rPr>
          <w:i/>
        </w:rPr>
        <w:t>1).</w:t>
      </w:r>
    </w:p>
    <w:p w:rsidR="00BF7404" w:rsidRDefault="00BF7404" w:rsidP="008815E5">
      <w:pPr>
        <w:pStyle w:val="ListParagraph"/>
        <w:numPr>
          <w:ilvl w:val="0"/>
          <w:numId w:val="7"/>
        </w:numPr>
      </w:pPr>
      <w:r>
        <w:t>The sp</w:t>
      </w:r>
      <w:r w:rsidRPr="00BF7404">
        <w:t>ectrogram is simply a concatenation of the spectra of individual chunks of the signal, which we can compute individually. Use the time scale on the spectrogram to find a strong voiced region of the signal (say, for example at t=1.5 sec). Since the sampling rate is 10 </w:t>
      </w:r>
      <w:proofErr w:type="gramStart"/>
      <w:r w:rsidRPr="00BF7404">
        <w:t>kHz</w:t>
      </w:r>
      <w:proofErr w:type="gramEnd"/>
      <w:r w:rsidRPr="00BF7404">
        <w:t>, this corresponds to a sample index of t*10000 (15000 in our example). Extract a chunk of length 256 from the signal at this point:</w:t>
      </w:r>
      <w:r w:rsidR="00180616">
        <w:br/>
        <w:t>chunk=sig1(15000:15255);</w:t>
      </w:r>
    </w:p>
    <w:p w:rsidR="00180616" w:rsidRDefault="00180616" w:rsidP="008815E5">
      <w:pPr>
        <w:pStyle w:val="ListParagraph"/>
        <w:numPr>
          <w:ilvl w:val="0"/>
          <w:numId w:val="7"/>
        </w:numPr>
      </w:pPr>
      <w:r>
        <w:t>Examine your chunk with the plot command:</w:t>
      </w:r>
      <w:r>
        <w:br/>
        <w:t>plot(chunk)</w:t>
      </w:r>
    </w:p>
    <w:p w:rsidR="00180616" w:rsidRDefault="00180616" w:rsidP="00180616">
      <w:pPr>
        <w:pStyle w:val="ListParagraph"/>
        <w:numPr>
          <w:ilvl w:val="0"/>
          <w:numId w:val="7"/>
        </w:numPr>
      </w:pPr>
      <w:r>
        <w:lastRenderedPageBreak/>
        <w:t>Now take the DFT of this chunk of the signal:</w:t>
      </w:r>
      <w:r>
        <w:br/>
        <w:t xml:space="preserve">spectrum = </w:t>
      </w:r>
      <w:proofErr w:type="spellStart"/>
      <w:r>
        <w:t>fft</w:t>
      </w:r>
      <w:proofErr w:type="spellEnd"/>
      <w:r>
        <w:t>(chunk);</w:t>
      </w:r>
    </w:p>
    <w:p w:rsidR="00180616" w:rsidRDefault="00180616" w:rsidP="00180616">
      <w:pPr>
        <w:pStyle w:val="ListParagraph"/>
        <w:numPr>
          <w:ilvl w:val="0"/>
          <w:numId w:val="7"/>
        </w:numPr>
      </w:pPr>
      <w:r>
        <w:t xml:space="preserve">If we try to plot the spectrum in the “obvious” way, </w:t>
      </w:r>
      <w:proofErr w:type="gramStart"/>
      <w:r>
        <w:t>plot(</w:t>
      </w:r>
      <w:proofErr w:type="gramEnd"/>
      <w:r>
        <w:t xml:space="preserve">spectrum) we will get a big surprise. The spectrum is a complex valued sequence, and </w:t>
      </w:r>
      <w:proofErr w:type="spellStart"/>
      <w:r>
        <w:t>Matlab</w:t>
      </w:r>
      <w:proofErr w:type="spellEnd"/>
      <w:r>
        <w:t xml:space="preserve"> plots complex functions as the real vs. imaginary part. A more satisfying picture can be had with:</w:t>
      </w:r>
      <w:r>
        <w:br/>
        <w:t>plot(abs(spectrum))</w:t>
      </w:r>
    </w:p>
    <w:p w:rsidR="00180616" w:rsidRDefault="00180616" w:rsidP="00180616">
      <w:pPr>
        <w:pStyle w:val="ListParagraph"/>
        <w:numPr>
          <w:ilvl w:val="0"/>
          <w:numId w:val="7"/>
        </w:numPr>
      </w:pPr>
      <w:r>
        <w:t>Note that this plots both positive and negative frequencies. To get a more traditional plot:</w:t>
      </w:r>
      <w:r>
        <w:br/>
        <w:t>plot(abs(spectrum(1:129)))</w:t>
      </w:r>
    </w:p>
    <w:p w:rsidR="00180616" w:rsidRDefault="00180616" w:rsidP="00180616">
      <w:pPr>
        <w:pStyle w:val="ListParagraph"/>
        <w:numPr>
          <w:ilvl w:val="0"/>
          <w:numId w:val="7"/>
        </w:numPr>
      </w:pPr>
      <w:r>
        <w:t>Can you see the shape of this curve in the spectrogram at the point where you took your chunk? The spectrogram uses a logarithmic scale for magnitude, so you might try</w:t>
      </w:r>
      <w:r>
        <w:br/>
        <w:t>plot(log(abs(spectrum(1:129))))</w:t>
      </w:r>
      <w:r>
        <w:br/>
        <w:t>or</w:t>
      </w:r>
      <w:r>
        <w:br/>
      </w:r>
      <w:proofErr w:type="spellStart"/>
      <w:r>
        <w:t>semilogy</w:t>
      </w:r>
      <w:proofErr w:type="spellEnd"/>
      <w:r>
        <w:t>(abs(spectrum(1:129)))</w:t>
      </w:r>
    </w:p>
    <w:p w:rsidR="00180616" w:rsidRDefault="00180616" w:rsidP="00180616">
      <w:pPr>
        <w:pStyle w:val="ListParagraph"/>
        <w:numPr>
          <w:ilvl w:val="0"/>
          <w:numId w:val="7"/>
        </w:numPr>
      </w:pPr>
      <w:r>
        <w:t>Display the spectrogram of your “musical” signal</w:t>
      </w:r>
      <w:r>
        <w:br/>
      </w:r>
      <w:proofErr w:type="spellStart"/>
      <w:r>
        <w:t>specgram</w:t>
      </w:r>
      <w:proofErr w:type="spellEnd"/>
      <w:r>
        <w:t>(sig2, 256, Fs)</w:t>
      </w:r>
    </w:p>
    <w:p w:rsidR="00180616" w:rsidRDefault="00180616" w:rsidP="00180616">
      <w:pPr>
        <w:pStyle w:val="ListParagraph"/>
        <w:numPr>
          <w:ilvl w:val="0"/>
          <w:numId w:val="7"/>
        </w:numPr>
        <w:rPr>
          <w:b/>
        </w:rPr>
      </w:pPr>
      <w:r w:rsidRPr="00180616">
        <w:rPr>
          <w:b/>
        </w:rPr>
        <w:t>Can you identify the individual notes in the tune?</w:t>
      </w:r>
    </w:p>
    <w:p w:rsidR="00BF7404" w:rsidRPr="003110F2" w:rsidRDefault="00180616" w:rsidP="00AD15A5">
      <w:pPr>
        <w:pStyle w:val="ListParagraph"/>
        <w:numPr>
          <w:ilvl w:val="0"/>
          <w:numId w:val="7"/>
        </w:numPr>
        <w:rPr>
          <w:b/>
        </w:rPr>
      </w:pPr>
      <w:r>
        <w:t xml:space="preserve">Different instruments </w:t>
      </w:r>
      <w:r w:rsidRPr="00180616">
        <w:t xml:space="preserve">have different harmonic structures: a flute has few harmonics, an oboe or trumpet has many, a clarinet has no even harmonics. </w:t>
      </w:r>
      <w:r w:rsidRPr="003110F2">
        <w:rPr>
          <w:b/>
        </w:rPr>
        <w:t>Analyze the harmonic structure of your tones.</w:t>
      </w:r>
      <w:bookmarkStart w:id="2" w:name="_GoBack"/>
      <w:bookmarkEnd w:id="2"/>
    </w:p>
    <w:p w:rsidR="001E2D18" w:rsidRPr="00F8397E" w:rsidRDefault="001E2D18" w:rsidP="00866F93"/>
    <w:p w:rsidR="00F8397E" w:rsidRPr="00406009" w:rsidRDefault="00F8397E" w:rsidP="00F8397E">
      <w:pPr>
        <w:pStyle w:val="ListParagraph"/>
      </w:pPr>
    </w:p>
    <w:sectPr w:rsidR="00F8397E" w:rsidRPr="0040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53807"/>
    <w:multiLevelType w:val="hybridMultilevel"/>
    <w:tmpl w:val="717E7E76"/>
    <w:lvl w:ilvl="0" w:tplc="C068EEB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B2F34"/>
    <w:rsid w:val="0012532D"/>
    <w:rsid w:val="001328DB"/>
    <w:rsid w:val="00141AE4"/>
    <w:rsid w:val="001605C7"/>
    <w:rsid w:val="00162CC1"/>
    <w:rsid w:val="00176C7D"/>
    <w:rsid w:val="00180616"/>
    <w:rsid w:val="001903CA"/>
    <w:rsid w:val="001E2321"/>
    <w:rsid w:val="001E2D18"/>
    <w:rsid w:val="002040E4"/>
    <w:rsid w:val="00272046"/>
    <w:rsid w:val="002847AB"/>
    <w:rsid w:val="002F01A9"/>
    <w:rsid w:val="00310D1D"/>
    <w:rsid w:val="003110F2"/>
    <w:rsid w:val="00391729"/>
    <w:rsid w:val="003C1129"/>
    <w:rsid w:val="003C750D"/>
    <w:rsid w:val="003D76A8"/>
    <w:rsid w:val="003E3EFA"/>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40B5D"/>
    <w:rsid w:val="00545054"/>
    <w:rsid w:val="00547957"/>
    <w:rsid w:val="005572A5"/>
    <w:rsid w:val="005E2D88"/>
    <w:rsid w:val="0060425F"/>
    <w:rsid w:val="00612762"/>
    <w:rsid w:val="00624007"/>
    <w:rsid w:val="00626226"/>
    <w:rsid w:val="00692E26"/>
    <w:rsid w:val="00695313"/>
    <w:rsid w:val="006C1A58"/>
    <w:rsid w:val="006C3690"/>
    <w:rsid w:val="006E4014"/>
    <w:rsid w:val="006F3A7C"/>
    <w:rsid w:val="00700F87"/>
    <w:rsid w:val="007077D9"/>
    <w:rsid w:val="00721CCC"/>
    <w:rsid w:val="0077106D"/>
    <w:rsid w:val="007A5DD3"/>
    <w:rsid w:val="00803520"/>
    <w:rsid w:val="00846CD0"/>
    <w:rsid w:val="0084760F"/>
    <w:rsid w:val="00865400"/>
    <w:rsid w:val="00866A33"/>
    <w:rsid w:val="00866F93"/>
    <w:rsid w:val="008815E5"/>
    <w:rsid w:val="00881752"/>
    <w:rsid w:val="008B1B1F"/>
    <w:rsid w:val="008D04B2"/>
    <w:rsid w:val="008D0C13"/>
    <w:rsid w:val="008E0030"/>
    <w:rsid w:val="008E2E66"/>
    <w:rsid w:val="009005A9"/>
    <w:rsid w:val="009069C4"/>
    <w:rsid w:val="00927572"/>
    <w:rsid w:val="0092769E"/>
    <w:rsid w:val="00941AC1"/>
    <w:rsid w:val="009708FA"/>
    <w:rsid w:val="009A6B4D"/>
    <w:rsid w:val="009C33C3"/>
    <w:rsid w:val="009D3388"/>
    <w:rsid w:val="00A052C6"/>
    <w:rsid w:val="00A11E3C"/>
    <w:rsid w:val="00A2540A"/>
    <w:rsid w:val="00A454C7"/>
    <w:rsid w:val="00A67899"/>
    <w:rsid w:val="00AD15A5"/>
    <w:rsid w:val="00AD765A"/>
    <w:rsid w:val="00AE3468"/>
    <w:rsid w:val="00B06C69"/>
    <w:rsid w:val="00B10DE9"/>
    <w:rsid w:val="00B140FF"/>
    <w:rsid w:val="00BA6256"/>
    <w:rsid w:val="00BB23C4"/>
    <w:rsid w:val="00BB30A2"/>
    <w:rsid w:val="00BD647E"/>
    <w:rsid w:val="00BF1D13"/>
    <w:rsid w:val="00BF3CF4"/>
    <w:rsid w:val="00BF7404"/>
    <w:rsid w:val="00C11428"/>
    <w:rsid w:val="00C13F90"/>
    <w:rsid w:val="00C63390"/>
    <w:rsid w:val="00C64235"/>
    <w:rsid w:val="00C64F0C"/>
    <w:rsid w:val="00CB3221"/>
    <w:rsid w:val="00CF095C"/>
    <w:rsid w:val="00CF5845"/>
    <w:rsid w:val="00D00D47"/>
    <w:rsid w:val="00D0344F"/>
    <w:rsid w:val="00D0557B"/>
    <w:rsid w:val="00D23AF2"/>
    <w:rsid w:val="00D42EDC"/>
    <w:rsid w:val="00D5001F"/>
    <w:rsid w:val="00D628B5"/>
    <w:rsid w:val="00D75848"/>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8397E"/>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C51261D5.dotm</Template>
  <TotalTime>39</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10</cp:revision>
  <cp:lastPrinted>2016-06-15T19:41:00Z</cp:lastPrinted>
  <dcterms:created xsi:type="dcterms:W3CDTF">2016-10-18T18:21:00Z</dcterms:created>
  <dcterms:modified xsi:type="dcterms:W3CDTF">2016-10-18T19:00:00Z</dcterms:modified>
</cp:coreProperties>
</file>